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0C" w:rsidRPr="00007326" w:rsidRDefault="00D1220C" w:rsidP="00D122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                                                                                                                       </w:t>
      </w:r>
      <w:r w:rsidRPr="00007326">
        <w:rPr>
          <w:rFonts w:ascii="Times New Roman" w:hAnsi="Times New Roman"/>
          <w:sz w:val="24"/>
          <w:szCs w:val="24"/>
          <w:lang w:val="en"/>
        </w:rPr>
        <w:t>APPROVED</w:t>
      </w:r>
      <w:r w:rsidRPr="00007326">
        <w:rPr>
          <w:rFonts w:ascii="Times New Roman" w:hAnsi="Times New Roman"/>
          <w:sz w:val="24"/>
          <w:szCs w:val="24"/>
          <w:lang w:val="en"/>
        </w:rPr>
        <w:br/>
        <w:t>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val="en"/>
        </w:rPr>
        <w:t>                               </w:t>
      </w:r>
      <w:r w:rsidRPr="00007326">
        <w:rPr>
          <w:rFonts w:ascii="Times New Roman" w:hAnsi="Times New Roman"/>
          <w:sz w:val="24"/>
          <w:szCs w:val="24"/>
          <w:lang w:val="en"/>
        </w:rPr>
        <w:t>Academic Council of the Faculty</w:t>
      </w:r>
      <w:r w:rsidRPr="00007326">
        <w:rPr>
          <w:rFonts w:ascii="Times New Roman" w:hAnsi="Times New Roman"/>
          <w:sz w:val="24"/>
          <w:szCs w:val="24"/>
          <w:lang w:val="en"/>
        </w:rPr>
        <w:br/>
        <w:t>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val="en"/>
        </w:rPr>
        <w:t xml:space="preserve">                               minutes </w:t>
      </w:r>
      <w:r w:rsidRPr="00575CC1">
        <w:rPr>
          <w:rFonts w:ascii="Times New Roman" w:hAnsi="Times New Roman"/>
          <w:sz w:val="24"/>
          <w:szCs w:val="24"/>
          <w:lang w:val="en-US"/>
        </w:rPr>
        <w:t>№</w:t>
      </w:r>
      <w:r>
        <w:rPr>
          <w:rFonts w:ascii="Times New Roman" w:hAnsi="Times New Roman"/>
          <w:sz w:val="24"/>
          <w:szCs w:val="24"/>
          <w:lang w:val="en"/>
        </w:rPr>
        <w:t xml:space="preserve"> ___ of "___" of _________201</w:t>
      </w:r>
      <w:r w:rsidRPr="006E0080">
        <w:rPr>
          <w:rFonts w:ascii="Times New Roman" w:hAnsi="Times New Roman"/>
          <w:sz w:val="24"/>
          <w:szCs w:val="24"/>
          <w:lang w:val="en-US"/>
        </w:rPr>
        <w:t>8</w:t>
      </w:r>
      <w:r w:rsidRPr="00007326">
        <w:rPr>
          <w:rFonts w:ascii="Times New Roman" w:hAnsi="Times New Roman"/>
          <w:sz w:val="24"/>
          <w:szCs w:val="24"/>
          <w:lang w:val="en"/>
        </w:rPr>
        <w:br/>
      </w:r>
      <w:r>
        <w:rPr>
          <w:rFonts w:ascii="Times New Roman" w:hAnsi="Times New Roman"/>
          <w:sz w:val="24"/>
          <w:szCs w:val="24"/>
          <w:lang w:val="en"/>
        </w:rPr>
        <w:t xml:space="preserve">                                                                        </w:t>
      </w:r>
      <w:r w:rsidRPr="00007326">
        <w:rPr>
          <w:rFonts w:ascii="Times New Roman" w:hAnsi="Times New Roman"/>
          <w:sz w:val="24"/>
          <w:szCs w:val="24"/>
          <w:lang w:val="en"/>
        </w:rPr>
        <w:t>Dea</w:t>
      </w:r>
      <w:r>
        <w:rPr>
          <w:rFonts w:ascii="Times New Roman" w:hAnsi="Times New Roman"/>
          <w:sz w:val="24"/>
          <w:szCs w:val="24"/>
          <w:lang w:val="en"/>
        </w:rPr>
        <w:t>n ________</w:t>
      </w:r>
      <w:r w:rsidRPr="00575CC1">
        <w:rPr>
          <w:rFonts w:ascii="Times New Roman" w:hAnsi="Times New Roman"/>
          <w:sz w:val="24"/>
          <w:szCs w:val="24"/>
          <w:lang w:val="en-US"/>
        </w:rPr>
        <w:t>________</w:t>
      </w:r>
      <w:r w:rsidRPr="00007326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007326">
        <w:rPr>
          <w:rFonts w:ascii="Times New Roman" w:hAnsi="Times New Roman"/>
          <w:sz w:val="24"/>
          <w:szCs w:val="24"/>
          <w:lang w:val="en"/>
        </w:rPr>
        <w:t>Masalimova</w:t>
      </w:r>
      <w:proofErr w:type="spellEnd"/>
      <w:r w:rsidRPr="00007326">
        <w:rPr>
          <w:rFonts w:ascii="Times New Roman" w:hAnsi="Times New Roman"/>
          <w:sz w:val="24"/>
          <w:szCs w:val="24"/>
          <w:lang w:val="en"/>
        </w:rPr>
        <w:t xml:space="preserve"> A</w:t>
      </w:r>
      <w:r>
        <w:rPr>
          <w:rFonts w:ascii="Times New Roman" w:hAnsi="Times New Roman"/>
          <w:sz w:val="24"/>
          <w:szCs w:val="24"/>
          <w:lang w:val="en"/>
        </w:rPr>
        <w:t>.</w:t>
      </w:r>
      <w:r w:rsidRPr="00007326">
        <w:rPr>
          <w:rFonts w:ascii="Times New Roman" w:hAnsi="Times New Roman"/>
          <w:sz w:val="24"/>
          <w:szCs w:val="24"/>
          <w:lang w:val="en"/>
        </w:rPr>
        <w:t>R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:rsidR="00D1220C" w:rsidRPr="00007326" w:rsidRDefault="00D1220C" w:rsidP="00D122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1220C" w:rsidRPr="00007326" w:rsidRDefault="00D1220C" w:rsidP="00D122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1220C" w:rsidRPr="00D1220C" w:rsidRDefault="00D1220C" w:rsidP="00D12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>Examination questions</w:t>
      </w:r>
    </w:p>
    <w:p w:rsidR="00D1220C" w:rsidRPr="00D1220C" w:rsidRDefault="00D1220C" w:rsidP="00D12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gramStart"/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>on</w:t>
      </w:r>
      <w:proofErr w:type="gramEnd"/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 xml:space="preserve"> discipline</w:t>
      </w:r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br/>
      </w:r>
      <w:r>
        <w:rPr>
          <w:rFonts w:ascii="Times New Roman" w:hAnsi="Times New Roman" w:cs="Times New Roman"/>
          <w:b/>
          <w:sz w:val="24"/>
          <w:szCs w:val="24"/>
          <w:lang w:val="en"/>
        </w:rPr>
        <w:t>"Higher School P</w:t>
      </w:r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>edagogy"</w:t>
      </w:r>
    </w:p>
    <w:p w:rsidR="001E030F" w:rsidRPr="00D1220C" w:rsidRDefault="00D1220C" w:rsidP="00D12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>for</w:t>
      </w:r>
      <w:proofErr w:type="gramEnd"/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 xml:space="preserve"> master degree program, 1</w:t>
      </w:r>
      <w:r w:rsidRPr="00D1220C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st</w:t>
      </w:r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 xml:space="preserve"> year,</w:t>
      </w:r>
      <w:r w:rsidR="001E030F" w:rsidRPr="00D1220C">
        <w:rPr>
          <w:rFonts w:ascii="Times New Roman" w:hAnsi="Times New Roman" w:cs="Times New Roman"/>
          <w:b/>
          <w:sz w:val="24"/>
          <w:szCs w:val="24"/>
          <w:lang w:val="en"/>
        </w:rPr>
        <w:t xml:space="preserve">2 credits, </w:t>
      </w:r>
      <w:r w:rsidR="007A7F19" w:rsidRPr="00D1220C">
        <w:rPr>
          <w:rFonts w:ascii="Times New Roman" w:hAnsi="Times New Roman" w:cs="Times New Roman"/>
          <w:b/>
          <w:sz w:val="24"/>
          <w:szCs w:val="24"/>
          <w:lang w:val="en"/>
        </w:rPr>
        <w:t>Autumn semester</w:t>
      </w:r>
    </w:p>
    <w:p w:rsidR="000850B6" w:rsidRPr="00666308" w:rsidRDefault="000850B6" w:rsidP="00666308">
      <w:pPr>
        <w:pStyle w:val="a4"/>
        <w:tabs>
          <w:tab w:val="left" w:pos="567"/>
          <w:tab w:val="left" w:pos="1418"/>
        </w:tabs>
        <w:spacing w:after="0"/>
        <w:rPr>
          <w:b/>
          <w:lang w:val="en-US"/>
        </w:rPr>
      </w:pPr>
      <w:bookmarkStart w:id="0" w:name="_GoBack"/>
      <w:bookmarkEnd w:id="0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1F0030" w:rsidRPr="00D1220C" w:rsidTr="003F6AEA">
        <w:tc>
          <w:tcPr>
            <w:tcW w:w="534" w:type="dxa"/>
          </w:tcPr>
          <w:p w:rsidR="001F0030" w:rsidRPr="00EE0395" w:rsidRDefault="001F0030" w:rsidP="003F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504" w:type="dxa"/>
          </w:tcPr>
          <w:p w:rsidR="001F0030" w:rsidRPr="00EE0395" w:rsidRDefault="001E030F" w:rsidP="003F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816" w:type="dxa"/>
          </w:tcPr>
          <w:p w:rsidR="001F0030" w:rsidRPr="00EE0395" w:rsidRDefault="001E030F" w:rsidP="003F6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Block</w:t>
            </w:r>
          </w:p>
        </w:tc>
      </w:tr>
      <w:tr w:rsidR="001F0030" w:rsidRPr="00D1220C" w:rsidTr="00AB451E">
        <w:trPr>
          <w:trHeight w:val="645"/>
        </w:trPr>
        <w:tc>
          <w:tcPr>
            <w:tcW w:w="534" w:type="dxa"/>
          </w:tcPr>
          <w:p w:rsidR="001F0030" w:rsidRPr="00D1220C" w:rsidRDefault="001F0030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4" w:type="dxa"/>
          </w:tcPr>
          <w:p w:rsidR="001E030F" w:rsidRPr="00EE0395" w:rsidRDefault="001E030F" w:rsidP="003F6AE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Describe the subject, objectives and activity of higher school pedagogy.</w:t>
            </w:r>
          </w:p>
        </w:tc>
        <w:tc>
          <w:tcPr>
            <w:tcW w:w="816" w:type="dxa"/>
          </w:tcPr>
          <w:p w:rsidR="001F0030" w:rsidRPr="00D1220C" w:rsidRDefault="001F0030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20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F0030" w:rsidRPr="00EE0395" w:rsidTr="003F6AEA">
        <w:tc>
          <w:tcPr>
            <w:tcW w:w="534" w:type="dxa"/>
          </w:tcPr>
          <w:p w:rsidR="001F0030" w:rsidRPr="00EE0395" w:rsidRDefault="001F0030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4" w:type="dxa"/>
          </w:tcPr>
          <w:p w:rsidR="001E030F" w:rsidRPr="00EE0395" w:rsidRDefault="001E030F" w:rsidP="00032649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Describ</w:t>
            </w:r>
            <w:r w:rsidR="00C55BF3"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 the relationship between high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er school pedagogy and other sciences. Give an example.</w:t>
            </w:r>
          </w:p>
        </w:tc>
        <w:tc>
          <w:tcPr>
            <w:tcW w:w="816" w:type="dxa"/>
          </w:tcPr>
          <w:p w:rsidR="001F0030" w:rsidRPr="00EE0395" w:rsidRDefault="001F0030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0030" w:rsidRPr="00EE0395" w:rsidTr="003F6AEA">
        <w:tc>
          <w:tcPr>
            <w:tcW w:w="534" w:type="dxa"/>
          </w:tcPr>
          <w:p w:rsidR="001F0030" w:rsidRPr="00EE0395" w:rsidRDefault="001F0030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4" w:type="dxa"/>
          </w:tcPr>
          <w:p w:rsidR="001E030F" w:rsidRPr="00EE0395" w:rsidRDefault="001E030F" w:rsidP="001E030F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Describe the normative documentation that regulates the content of higher education. Give an example.</w:t>
            </w:r>
          </w:p>
        </w:tc>
        <w:tc>
          <w:tcPr>
            <w:tcW w:w="816" w:type="dxa"/>
          </w:tcPr>
          <w:p w:rsidR="001F0030" w:rsidRPr="00EE0395" w:rsidRDefault="001F0030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0030" w:rsidRPr="00EE0395" w:rsidTr="003F6AEA">
        <w:tc>
          <w:tcPr>
            <w:tcW w:w="534" w:type="dxa"/>
          </w:tcPr>
          <w:p w:rsidR="001F0030" w:rsidRPr="00EE0395" w:rsidRDefault="001F0030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4" w:type="dxa"/>
          </w:tcPr>
          <w:p w:rsidR="00482BC7" w:rsidRPr="00EE0395" w:rsidRDefault="00482BC7" w:rsidP="003F6AE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Define the concept of "higher school didactics". Describe the main categories of higher school didactics.</w:t>
            </w:r>
          </w:p>
        </w:tc>
        <w:tc>
          <w:tcPr>
            <w:tcW w:w="816" w:type="dxa"/>
          </w:tcPr>
          <w:p w:rsidR="001F0030" w:rsidRPr="00EE0395" w:rsidRDefault="001F0030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0030" w:rsidRPr="00EE0395" w:rsidTr="003F6AEA">
        <w:tc>
          <w:tcPr>
            <w:tcW w:w="534" w:type="dxa"/>
          </w:tcPr>
          <w:p w:rsidR="001F0030" w:rsidRPr="00EE0395" w:rsidRDefault="001F0030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4" w:type="dxa"/>
          </w:tcPr>
          <w:p w:rsidR="00482BC7" w:rsidRPr="00EE0395" w:rsidRDefault="00482BC7" w:rsidP="00032649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Explain the methodology of higher school pedagogy.</w:t>
            </w:r>
          </w:p>
        </w:tc>
        <w:tc>
          <w:tcPr>
            <w:tcW w:w="816" w:type="dxa"/>
          </w:tcPr>
          <w:p w:rsidR="001F0030" w:rsidRPr="00EE0395" w:rsidRDefault="001F0030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4" w:type="dxa"/>
          </w:tcPr>
          <w:p w:rsidR="00666308" w:rsidRPr="00EE0395" w:rsidRDefault="00666308" w:rsidP="006F1FE9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Explain the communication competence and qualifications of the higher school teacher.</w:t>
            </w:r>
          </w:p>
        </w:tc>
        <w:tc>
          <w:tcPr>
            <w:tcW w:w="816" w:type="dxa"/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4" w:type="dxa"/>
          </w:tcPr>
          <w:p w:rsidR="00666308" w:rsidRPr="00EE0395" w:rsidRDefault="00666308" w:rsidP="00482BC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Classify and justify the current requirements for the personality, competence of the teacher of the higher school.</w:t>
            </w:r>
          </w:p>
        </w:tc>
        <w:tc>
          <w:tcPr>
            <w:tcW w:w="816" w:type="dxa"/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4" w:type="dxa"/>
          </w:tcPr>
          <w:p w:rsidR="00666308" w:rsidRPr="00EE0395" w:rsidRDefault="00666308" w:rsidP="00482BC7">
            <w:pPr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Types of organization of teaching: lectures and seminars, the role of practical work, disclose the essence</w:t>
            </w:r>
          </w:p>
        </w:tc>
        <w:tc>
          <w:tcPr>
            <w:tcW w:w="816" w:type="dxa"/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06F1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395"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  <w:t>Explain the meaning of the credit learning system.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Describe the traditional classification and measurement methods in higher education.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482BC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Systematize trends and approaches in higher education in the modern world.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2225FC">
            <w:pPr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Classify the regularity\</w:t>
            </w:r>
            <w:proofErr w:type="spellStart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ies</w:t>
            </w:r>
            <w:proofErr w:type="spellEnd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principles of education in higher school.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2225FC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  <w:t>Describe the types of higher school pedagogy paradigms.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AB451E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Organization of seminars. Describe and clarify the types of seminars.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F1A9F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Analyze pedagogical research methods.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C463E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Explain the communication competence and qualifications of the higher school teacher.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F1A9F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Explain the role of pedagogical science and its place in human sciences.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95752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Interpret on the concept of the teacher's professional competence and analyze the types of it.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957529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Specify the peculiarities of using higher educational institution management basics.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Describe the principles of higher school didactics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286C8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Consider the indicators of the scientific-research activities of the higher school.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286C8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Compare traditional and innovative teaching methods and types of training.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C463E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Analyze the types and peculiarities of pedagogical technologies.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Provide ways to organize a higher school education process on the basis of credit technology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DB681A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Develop problem questions on the basis of problem –based learning technology.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Style w:val="shorttext"/>
                <w:rFonts w:ascii="Times New Roman" w:hAnsi="Times New Roman" w:cs="Times New Roman"/>
                <w:sz w:val="24"/>
                <w:szCs w:val="24"/>
                <w:lang w:val="en"/>
              </w:rPr>
              <w:t>Explain the theories of upbringing (education) of higher school.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Build the foundations of quality management in higher education.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DB681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author of Golden rules of didactics.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Point out the contemporary theories that support this rule.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DE7970" w:rsidRDefault="00666308" w:rsidP="00DE797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Justify the notion of pedagogical management.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F1FE9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Analyze the strengths and weaknesses of the teaching principles using the FishBone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C463EB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Make a table and explain the principles of traditional and new technologies in teaching.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5B5943">
            <w:pPr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Develop a scheme that explains the meaning of the main approaches </w:t>
            </w:r>
            <w:proofErr w:type="gramStart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  curatorial</w:t>
            </w:r>
            <w:proofErr w:type="gramEnd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work with students.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5B5943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Analyze the typology of students by V.T. </w:t>
            </w:r>
            <w:proofErr w:type="spellStart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Lisovskiy</w:t>
            </w:r>
            <w:proofErr w:type="spellEnd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40116C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Write an </w:t>
            </w:r>
            <w:proofErr w:type="gramStart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essay  (</w:t>
            </w:r>
            <w:proofErr w:type="gramEnd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creative work) on master of lecturing in higher school.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Draw a chart on the topic "Mastery of the teacher skill" and write down the meaning.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454FC6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Prepare a diagram that describes the professional and pedagogical culture of a </w:t>
            </w:r>
            <w:proofErr w:type="gramStart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higher  school</w:t>
            </w:r>
            <w:proofErr w:type="gramEnd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teacher.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Analyze the strengths and weaknesses of the teaching principles using the FishBone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8059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New paradigm of university education. Describe and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 KazNU development strategy.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23433C">
        <w:trPr>
          <w:trHeight w:val="7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296ED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Create a scenario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an extracurricular event by creating an educational hour plan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134FB" w:rsidRDefault="00666308" w:rsidP="00E134F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basic competencies of teacher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8059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an essay to form the personality of a future professional.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134FB" w:rsidRDefault="00666308" w:rsidP="00296ED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about the personality of a future educator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F1FE9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author of Golden rules of didactics.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Point out the contemporary theories that support this rule.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296EDB" w:rsidRDefault="00666308" w:rsidP="006F1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what is lecture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296EDB" w:rsidRDefault="00666308" w:rsidP="0068059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methods of pedagogical research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80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Describe specific peculiarities of student self-organization.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DB681A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296EDB" w:rsidRDefault="00666308" w:rsidP="00296ED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EE03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Identify current issues of pedagogy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connection with IT, Big Data, Innovations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296EDB" w:rsidRDefault="00666308" w:rsidP="00680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what is lecture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BE67BC" w:rsidRDefault="00666308" w:rsidP="0068059B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Describe some extra-curricular events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EE0395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Create a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plan and provide an example of how to use teaching technology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Build a model of high</w:t>
            </w:r>
            <w:proofErr w:type="spellStart"/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school teacher and prepare a scheme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Analyze the group's advisor and its key functions.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Analyze the types, methods and tools of the education.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Build "Master's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degree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Model of the XXI Century"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 the main type of teaching in high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EE0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school. Describe the requirements for the lecture</w:t>
            </w:r>
            <w:r w:rsidRPr="00EE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Analyze the types, methods and tools of the education.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EE039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Prepare a diagram that describes the professional and pedagogical culture of a </w:t>
            </w:r>
            <w:proofErr w:type="gramStart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higher  school</w:t>
            </w:r>
            <w:proofErr w:type="gramEnd"/>
            <w:r w:rsidRPr="00EE039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teacher.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296ED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EE03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escrib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E03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methods of pedagogical research.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F1FE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Build a curator-advisor plan for upbringing activities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666308" w:rsidRPr="00666308" w:rsidTr="003F6A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Default="00666308" w:rsidP="003F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EE0395" w:rsidRDefault="00666308" w:rsidP="006F1FE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about the personality of a future educator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8" w:rsidRPr="00440309" w:rsidRDefault="00666308" w:rsidP="003F6A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1F0030" w:rsidRPr="00EE0395" w:rsidRDefault="001F0030" w:rsidP="001F0030">
      <w:pPr>
        <w:pStyle w:val="3"/>
        <w:jc w:val="left"/>
        <w:rPr>
          <w:b w:val="0"/>
          <w:color w:val="000000"/>
          <w:szCs w:val="24"/>
          <w:lang w:val="kk-KZ"/>
        </w:rPr>
      </w:pPr>
    </w:p>
    <w:p w:rsidR="00EE0395" w:rsidRPr="00BC7E97" w:rsidRDefault="00EE0395" w:rsidP="00EE0395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EE0395">
        <w:rPr>
          <w:rFonts w:ascii="Times New Roman" w:hAnsi="Times New Roman"/>
          <w:sz w:val="24"/>
          <w:szCs w:val="24"/>
          <w:lang w:val="kk-KZ"/>
        </w:rPr>
        <w:t xml:space="preserve">Chair of Methodical Bureau of the Faculty </w:t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="00BC7E97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proofErr w:type="spellStart"/>
      <w:r w:rsidR="00BC7E97">
        <w:rPr>
          <w:rFonts w:ascii="Times New Roman" w:hAnsi="Times New Roman"/>
          <w:sz w:val="24"/>
          <w:szCs w:val="24"/>
          <w:lang w:val="en-US"/>
        </w:rPr>
        <w:t>M.P.Kabakova</w:t>
      </w:r>
      <w:proofErr w:type="spellEnd"/>
    </w:p>
    <w:p w:rsidR="00EE0395" w:rsidRPr="00EE0395" w:rsidRDefault="00EE0395" w:rsidP="00EE0395">
      <w:pPr>
        <w:pStyle w:val="a3"/>
        <w:rPr>
          <w:rFonts w:ascii="Times New Roman" w:hAnsi="Times New Roman"/>
          <w:sz w:val="24"/>
          <w:szCs w:val="24"/>
          <w:lang w:val="kk-KZ" w:eastAsia="ko-KR"/>
        </w:rPr>
      </w:pPr>
    </w:p>
    <w:p w:rsidR="00EE0395" w:rsidRPr="00EE0395" w:rsidRDefault="00EE0395" w:rsidP="00EE039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E0395">
        <w:rPr>
          <w:rFonts w:ascii="Times New Roman" w:hAnsi="Times New Roman"/>
          <w:sz w:val="24"/>
          <w:szCs w:val="24"/>
          <w:lang w:val="kk-KZ" w:eastAsia="ko-KR"/>
        </w:rPr>
        <w:t xml:space="preserve">Head of the Department </w:t>
      </w:r>
      <w:r w:rsidRPr="00EE0395">
        <w:rPr>
          <w:rFonts w:ascii="Times New Roman" w:hAnsi="Times New Roman"/>
          <w:sz w:val="24"/>
          <w:szCs w:val="24"/>
          <w:lang w:val="kk-KZ" w:eastAsia="ko-KR"/>
        </w:rPr>
        <w:tab/>
      </w:r>
      <w:r w:rsidRPr="00EE0395">
        <w:rPr>
          <w:rFonts w:ascii="Times New Roman" w:hAnsi="Times New Roman"/>
          <w:sz w:val="24"/>
          <w:szCs w:val="24"/>
          <w:lang w:val="kk-KZ" w:eastAsia="ko-KR"/>
        </w:rPr>
        <w:tab/>
      </w:r>
      <w:r w:rsidRPr="00EE0395">
        <w:rPr>
          <w:rFonts w:ascii="Times New Roman" w:hAnsi="Times New Roman"/>
          <w:sz w:val="24"/>
          <w:szCs w:val="24"/>
          <w:lang w:val="kk-KZ" w:eastAsia="ko-KR"/>
        </w:rPr>
        <w:tab/>
      </w:r>
      <w:r w:rsidRPr="00EE0395">
        <w:rPr>
          <w:rFonts w:ascii="Times New Roman" w:hAnsi="Times New Roman"/>
          <w:sz w:val="24"/>
          <w:szCs w:val="24"/>
          <w:lang w:val="kk-KZ" w:eastAsia="ko-KR"/>
        </w:rPr>
        <w:tab/>
      </w:r>
      <w:r w:rsidRPr="00EE0395">
        <w:rPr>
          <w:rFonts w:ascii="Times New Roman" w:hAnsi="Times New Roman"/>
          <w:sz w:val="24"/>
          <w:szCs w:val="24"/>
          <w:lang w:val="kk-KZ" w:eastAsia="ko-KR"/>
        </w:rPr>
        <w:tab/>
      </w:r>
      <w:r w:rsidRPr="00EE0395">
        <w:rPr>
          <w:rFonts w:ascii="Times New Roman" w:hAnsi="Times New Roman"/>
          <w:sz w:val="24"/>
          <w:szCs w:val="24"/>
          <w:lang w:val="en-US" w:eastAsia="ko-KR"/>
        </w:rPr>
        <w:t xml:space="preserve">         </w:t>
      </w:r>
      <w:r>
        <w:rPr>
          <w:rFonts w:ascii="Times New Roman" w:hAnsi="Times New Roman"/>
          <w:sz w:val="24"/>
          <w:szCs w:val="24"/>
          <w:lang w:val="en-US" w:eastAsia="ko-KR"/>
        </w:rPr>
        <w:t xml:space="preserve">      </w:t>
      </w:r>
      <w:r w:rsidRPr="00EE0395">
        <w:rPr>
          <w:rFonts w:ascii="Times New Roman" w:hAnsi="Times New Roman"/>
          <w:sz w:val="24"/>
          <w:szCs w:val="24"/>
          <w:lang w:val="en-US" w:eastAsia="ko-KR"/>
        </w:rPr>
        <w:t xml:space="preserve"> </w:t>
      </w:r>
      <w:r w:rsidR="00BC7E97">
        <w:rPr>
          <w:rFonts w:ascii="Times New Roman" w:hAnsi="Times New Roman"/>
          <w:sz w:val="24"/>
          <w:szCs w:val="24"/>
          <w:lang w:val="en-US" w:eastAsia="ko-KR"/>
        </w:rPr>
        <w:t xml:space="preserve">    </w:t>
      </w:r>
      <w:proofErr w:type="spellStart"/>
      <w:r w:rsidR="007A7F19">
        <w:rPr>
          <w:rFonts w:ascii="Times New Roman" w:hAnsi="Times New Roman"/>
          <w:sz w:val="24"/>
          <w:szCs w:val="24"/>
          <w:lang w:val="en-US" w:eastAsia="ko-KR"/>
        </w:rPr>
        <w:t>G.M.Sarsenbayeva</w:t>
      </w:r>
      <w:proofErr w:type="spellEnd"/>
      <w:r w:rsidRPr="00EE0395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:rsidR="00EE0395" w:rsidRPr="00EE0395" w:rsidRDefault="00EE0395" w:rsidP="00EE039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EE0395" w:rsidRPr="00EE0395" w:rsidRDefault="00EE0395" w:rsidP="00EE0395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EE0395">
        <w:rPr>
          <w:rFonts w:ascii="Times New Roman" w:hAnsi="Times New Roman"/>
          <w:sz w:val="24"/>
          <w:szCs w:val="24"/>
          <w:lang w:val="kk-KZ"/>
        </w:rPr>
        <w:t xml:space="preserve">Lecturer </w:t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Pr="00EE0395">
        <w:rPr>
          <w:rFonts w:ascii="Times New Roman" w:hAnsi="Times New Roman"/>
          <w:sz w:val="24"/>
          <w:szCs w:val="24"/>
          <w:lang w:val="kk-KZ"/>
        </w:rPr>
        <w:tab/>
      </w:r>
      <w:r w:rsidR="00BC7E97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EE0395">
        <w:rPr>
          <w:rFonts w:ascii="Times New Roman" w:hAnsi="Times New Roman"/>
          <w:sz w:val="24"/>
          <w:szCs w:val="24"/>
          <w:lang w:val="en-US"/>
        </w:rPr>
        <w:t>Zh</w:t>
      </w:r>
      <w:proofErr w:type="spellEnd"/>
      <w:r w:rsidRPr="00EE0395">
        <w:rPr>
          <w:rFonts w:ascii="Times New Roman" w:hAnsi="Times New Roman"/>
          <w:sz w:val="24"/>
          <w:szCs w:val="24"/>
          <w:lang w:val="en-US"/>
        </w:rPr>
        <w:t>.</w:t>
      </w:r>
      <w:r w:rsidRPr="00EE0395">
        <w:rPr>
          <w:rFonts w:ascii="Times New Roman" w:hAnsi="Times New Roman"/>
          <w:sz w:val="24"/>
          <w:szCs w:val="24"/>
        </w:rPr>
        <w:t>Т</w:t>
      </w:r>
      <w:r w:rsidRPr="00EE039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E0395">
        <w:rPr>
          <w:rFonts w:ascii="Times New Roman" w:hAnsi="Times New Roman"/>
          <w:sz w:val="24"/>
          <w:szCs w:val="24"/>
          <w:lang w:val="en-US"/>
        </w:rPr>
        <w:t>Makhambetova</w:t>
      </w:r>
      <w:proofErr w:type="spellEnd"/>
    </w:p>
    <w:p w:rsidR="00EE0395" w:rsidRPr="00EE0395" w:rsidRDefault="00EE0395" w:rsidP="00BC7E97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E039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901F9" w:rsidRPr="001145EC" w:rsidRDefault="008901F9" w:rsidP="001145EC">
      <w:pPr>
        <w:spacing w:line="235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28B4" w:rsidRDefault="003B28B4" w:rsidP="003B28B4">
      <w:pPr>
        <w:pStyle w:val="Default"/>
        <w:ind w:firstLine="567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Letter system of evaluation of educational achievements of students corresponding to the digital equivalent on four-point system</w:t>
      </w:r>
    </w:p>
    <w:p w:rsidR="003B28B4" w:rsidRDefault="003B28B4" w:rsidP="003B28B4">
      <w:pPr>
        <w:pStyle w:val="Default"/>
        <w:ind w:firstLine="567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E6D84">
              <w:rPr>
                <w:rStyle w:val="s00"/>
                <w:sz w:val="24"/>
                <w:szCs w:val="24"/>
              </w:rPr>
              <w:t>Evaluation</w:t>
            </w:r>
            <w:proofErr w:type="spellEnd"/>
            <w:r w:rsidRPr="00FE6D84">
              <w:rPr>
                <w:rStyle w:val="s00"/>
                <w:sz w:val="24"/>
                <w:szCs w:val="24"/>
              </w:rPr>
              <w:t xml:space="preserve"> </w:t>
            </w:r>
            <w:proofErr w:type="spellStart"/>
            <w:r w:rsidRPr="00FE6D84">
              <w:rPr>
                <w:rStyle w:val="s00"/>
                <w:sz w:val="24"/>
                <w:szCs w:val="24"/>
              </w:rPr>
              <w:t>on</w:t>
            </w:r>
            <w:proofErr w:type="spellEnd"/>
            <w:r w:rsidRPr="00FE6D84">
              <w:rPr>
                <w:rStyle w:val="s00"/>
                <w:sz w:val="24"/>
                <w:szCs w:val="24"/>
              </w:rPr>
              <w:t xml:space="preserve"> </w:t>
            </w:r>
            <w:proofErr w:type="spellStart"/>
            <w:r w:rsidRPr="00FE6D84">
              <w:rPr>
                <w:rStyle w:val="s00"/>
                <w:sz w:val="24"/>
                <w:szCs w:val="24"/>
              </w:rPr>
              <w:t>letter</w:t>
            </w:r>
            <w:proofErr w:type="spellEnd"/>
            <w:r w:rsidRPr="00FE6D84">
              <w:rPr>
                <w:rStyle w:val="s00"/>
                <w:sz w:val="24"/>
                <w:szCs w:val="24"/>
              </w:rPr>
              <w:t xml:space="preserve"> </w:t>
            </w:r>
            <w:proofErr w:type="spellStart"/>
            <w:r w:rsidRPr="00FE6D84">
              <w:rPr>
                <w:rStyle w:val="s00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4" w:rsidRPr="00FE6D84" w:rsidRDefault="003B28B4" w:rsidP="006F1FE9">
            <w:pPr>
              <w:spacing w:after="0" w:line="240" w:lineRule="auto"/>
              <w:jc w:val="center"/>
              <w:rPr>
                <w:rStyle w:val="s00"/>
                <w:sz w:val="24"/>
                <w:szCs w:val="24"/>
              </w:rPr>
            </w:pPr>
            <w:proofErr w:type="spellStart"/>
            <w:r w:rsidRPr="00FE6D84">
              <w:rPr>
                <w:rStyle w:val="s00"/>
                <w:sz w:val="24"/>
                <w:szCs w:val="24"/>
              </w:rPr>
              <w:t>Numeric</w:t>
            </w:r>
            <w:proofErr w:type="spellEnd"/>
            <w:r w:rsidRPr="00FE6D84">
              <w:rPr>
                <w:rStyle w:val="s00"/>
                <w:sz w:val="24"/>
                <w:szCs w:val="24"/>
              </w:rPr>
              <w:t xml:space="preserve"> </w:t>
            </w:r>
            <w:proofErr w:type="spellStart"/>
            <w:r w:rsidRPr="00FE6D84">
              <w:rPr>
                <w:rStyle w:val="s00"/>
                <w:sz w:val="24"/>
                <w:szCs w:val="24"/>
              </w:rPr>
              <w:t>equivalent</w:t>
            </w:r>
            <w:proofErr w:type="spellEnd"/>
            <w:r w:rsidRPr="00FE6D84">
              <w:rPr>
                <w:rStyle w:val="s00"/>
                <w:sz w:val="24"/>
                <w:szCs w:val="24"/>
              </w:rPr>
              <w:t xml:space="preserve"> </w:t>
            </w:r>
            <w:proofErr w:type="spellStart"/>
            <w:r w:rsidRPr="00FE6D84">
              <w:rPr>
                <w:rStyle w:val="s00"/>
                <w:sz w:val="24"/>
                <w:szCs w:val="24"/>
              </w:rPr>
              <w:t>of</w:t>
            </w:r>
            <w:proofErr w:type="spellEnd"/>
            <w:r w:rsidRPr="00FE6D84">
              <w:rPr>
                <w:rStyle w:val="s00"/>
                <w:sz w:val="24"/>
                <w:szCs w:val="24"/>
              </w:rPr>
              <w:t xml:space="preserve"> </w:t>
            </w:r>
            <w:proofErr w:type="spellStart"/>
            <w:r w:rsidRPr="00FE6D84">
              <w:rPr>
                <w:rStyle w:val="s00"/>
                <w:sz w:val="24"/>
                <w:szCs w:val="24"/>
              </w:rPr>
              <w:t>points</w:t>
            </w:r>
            <w:proofErr w:type="spellEnd"/>
          </w:p>
          <w:p w:rsidR="003B28B4" w:rsidRDefault="003B28B4" w:rsidP="006F1FE9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E6D84">
              <w:rPr>
                <w:rStyle w:val="s00"/>
                <w:sz w:val="24"/>
                <w:szCs w:val="24"/>
              </w:rPr>
              <w:t>Percentage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rPr>
                <w:rStyle w:val="s00"/>
                <w:lang w:val="en-US"/>
              </w:rPr>
              <w:t>Evaluation on traditional system</w:t>
            </w: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4,0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95-100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Excellent </w:t>
            </w: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А-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3,67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В+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3,33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85-89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4" w:rsidRDefault="003B28B4" w:rsidP="006F1FE9">
            <w:pPr>
              <w:pStyle w:val="Default"/>
              <w:spacing w:line="276" w:lineRule="auto"/>
              <w:jc w:val="both"/>
              <w:rPr>
                <w:lang w:val="en-US"/>
              </w:rPr>
            </w:pPr>
          </w:p>
          <w:p w:rsidR="003B28B4" w:rsidRDefault="003B28B4" w:rsidP="006F1FE9">
            <w:pPr>
              <w:pStyle w:val="Default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В-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2,67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С+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2,33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70-74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4" w:rsidRDefault="003B28B4" w:rsidP="006F1FE9">
            <w:pPr>
              <w:pStyle w:val="Default"/>
              <w:spacing w:line="276" w:lineRule="auto"/>
              <w:jc w:val="both"/>
              <w:rPr>
                <w:lang w:val="en-US"/>
              </w:rPr>
            </w:pPr>
          </w:p>
          <w:p w:rsidR="003B28B4" w:rsidRDefault="003B28B4" w:rsidP="006F1FE9">
            <w:pPr>
              <w:pStyle w:val="Default"/>
              <w:spacing w:line="276" w:lineRule="auto"/>
              <w:jc w:val="both"/>
              <w:rPr>
                <w:lang w:val="en-US"/>
              </w:rPr>
            </w:pPr>
          </w:p>
          <w:p w:rsidR="003B28B4" w:rsidRDefault="003B28B4" w:rsidP="006F1FE9">
            <w:pPr>
              <w:pStyle w:val="Default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Satisfactory </w:t>
            </w: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2,0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С-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1,67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D+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1,33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B4" w:rsidRDefault="003B28B4" w:rsidP="006F1F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28B4" w:rsidTr="006F1FE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F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</w:pPr>
            <w:r>
              <w:t>0-49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B4" w:rsidRDefault="003B28B4" w:rsidP="006F1FE9">
            <w:pPr>
              <w:pStyle w:val="Default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Unsatisfactory </w:t>
            </w:r>
          </w:p>
        </w:tc>
      </w:tr>
    </w:tbl>
    <w:p w:rsidR="003B28B4" w:rsidRDefault="003B28B4" w:rsidP="003B28B4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3B28B4" w:rsidRDefault="003B28B4" w:rsidP="003B28B4">
      <w:pPr>
        <w:spacing w:line="235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1CCF" w:rsidRDefault="003C1C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1CCF" w:rsidRDefault="003C1C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1CCF" w:rsidRPr="003C1CCF" w:rsidRDefault="003C1C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p w:rsidR="00844BED" w:rsidRDefault="00844BED">
      <w:pPr>
        <w:rPr>
          <w:rFonts w:ascii="Times New Roman" w:hAnsi="Times New Roman" w:cs="Times New Roman"/>
          <w:sz w:val="24"/>
          <w:szCs w:val="24"/>
        </w:rPr>
      </w:pPr>
    </w:p>
    <w:sectPr w:rsidR="00844BED" w:rsidSect="0053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E1F"/>
    <w:multiLevelType w:val="hybridMultilevel"/>
    <w:tmpl w:val="57107BB2"/>
    <w:lvl w:ilvl="0" w:tplc="B9D263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6C4E"/>
    <w:multiLevelType w:val="hybridMultilevel"/>
    <w:tmpl w:val="69B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F0030"/>
    <w:rsid w:val="00032649"/>
    <w:rsid w:val="00050837"/>
    <w:rsid w:val="000850B6"/>
    <w:rsid w:val="000F0349"/>
    <w:rsid w:val="00100ED7"/>
    <w:rsid w:val="001145EC"/>
    <w:rsid w:val="00145A5F"/>
    <w:rsid w:val="001B6B8C"/>
    <w:rsid w:val="001E030F"/>
    <w:rsid w:val="001F0030"/>
    <w:rsid w:val="002225FC"/>
    <w:rsid w:val="0023433C"/>
    <w:rsid w:val="002732C7"/>
    <w:rsid w:val="00286C8B"/>
    <w:rsid w:val="00296EDB"/>
    <w:rsid w:val="00303932"/>
    <w:rsid w:val="00316F78"/>
    <w:rsid w:val="00326332"/>
    <w:rsid w:val="00351672"/>
    <w:rsid w:val="003B28B4"/>
    <w:rsid w:val="003C1CCF"/>
    <w:rsid w:val="003D215A"/>
    <w:rsid w:val="003E3D0E"/>
    <w:rsid w:val="003F6AEA"/>
    <w:rsid w:val="0040116C"/>
    <w:rsid w:val="00440309"/>
    <w:rsid w:val="00454FC6"/>
    <w:rsid w:val="00456221"/>
    <w:rsid w:val="00465023"/>
    <w:rsid w:val="00482BC7"/>
    <w:rsid w:val="0048415D"/>
    <w:rsid w:val="00536D31"/>
    <w:rsid w:val="005B5943"/>
    <w:rsid w:val="005C6DFC"/>
    <w:rsid w:val="005D47D0"/>
    <w:rsid w:val="00606F13"/>
    <w:rsid w:val="00665D30"/>
    <w:rsid w:val="00666308"/>
    <w:rsid w:val="006C32B8"/>
    <w:rsid w:val="006E5F17"/>
    <w:rsid w:val="006F1A9F"/>
    <w:rsid w:val="00743D46"/>
    <w:rsid w:val="00754EA0"/>
    <w:rsid w:val="007604F5"/>
    <w:rsid w:val="00786A66"/>
    <w:rsid w:val="007A7F19"/>
    <w:rsid w:val="007D58A7"/>
    <w:rsid w:val="007E6A36"/>
    <w:rsid w:val="00844BED"/>
    <w:rsid w:val="00846539"/>
    <w:rsid w:val="008901F9"/>
    <w:rsid w:val="008D08CF"/>
    <w:rsid w:val="00935299"/>
    <w:rsid w:val="00957529"/>
    <w:rsid w:val="009C2491"/>
    <w:rsid w:val="009F52C4"/>
    <w:rsid w:val="00A069B9"/>
    <w:rsid w:val="00A14964"/>
    <w:rsid w:val="00A32018"/>
    <w:rsid w:val="00AB451E"/>
    <w:rsid w:val="00AF3DE7"/>
    <w:rsid w:val="00B55C94"/>
    <w:rsid w:val="00B86F04"/>
    <w:rsid w:val="00BC7E97"/>
    <w:rsid w:val="00BE67BC"/>
    <w:rsid w:val="00C463EB"/>
    <w:rsid w:val="00C55BF3"/>
    <w:rsid w:val="00C76CC8"/>
    <w:rsid w:val="00D03205"/>
    <w:rsid w:val="00D1220C"/>
    <w:rsid w:val="00D157D1"/>
    <w:rsid w:val="00DB681A"/>
    <w:rsid w:val="00DE7970"/>
    <w:rsid w:val="00E134FB"/>
    <w:rsid w:val="00E35FF7"/>
    <w:rsid w:val="00E71FE2"/>
    <w:rsid w:val="00E850A8"/>
    <w:rsid w:val="00EE0395"/>
    <w:rsid w:val="00EE5933"/>
    <w:rsid w:val="00F45EB9"/>
    <w:rsid w:val="00F72CB7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31"/>
  </w:style>
  <w:style w:type="paragraph" w:styleId="3">
    <w:name w:val="heading 3"/>
    <w:basedOn w:val="a"/>
    <w:next w:val="a"/>
    <w:link w:val="30"/>
    <w:uiPriority w:val="9"/>
    <w:qFormat/>
    <w:rsid w:val="001F0030"/>
    <w:pPr>
      <w:keepNext/>
      <w:spacing w:after="0" w:line="240" w:lineRule="auto"/>
      <w:ind w:right="-13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03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1F00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rsid w:val="001F0030"/>
    <w:pPr>
      <w:spacing w:after="0" w:line="360" w:lineRule="auto"/>
      <w:ind w:right="-13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F003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1F00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F00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649"/>
    <w:pPr>
      <w:ind w:left="720"/>
      <w:contextualSpacing/>
    </w:pPr>
  </w:style>
  <w:style w:type="character" w:customStyle="1" w:styleId="shorttext">
    <w:name w:val="short_text"/>
    <w:basedOn w:val="a0"/>
    <w:rsid w:val="00482BC7"/>
  </w:style>
  <w:style w:type="paragraph" w:styleId="a7">
    <w:name w:val="Balloon Text"/>
    <w:basedOn w:val="a"/>
    <w:link w:val="a8"/>
    <w:uiPriority w:val="99"/>
    <w:semiHidden/>
    <w:unhideWhenUsed/>
    <w:rsid w:val="003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C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B2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s00">
    <w:name w:val="s00"/>
    <w:uiPriority w:val="99"/>
    <w:rsid w:val="003B28B4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Reanimator Extreme Edition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2018-11-15T16:17:00Z</cp:lastPrinted>
  <dcterms:created xsi:type="dcterms:W3CDTF">2018-10-31T15:01:00Z</dcterms:created>
  <dcterms:modified xsi:type="dcterms:W3CDTF">2018-11-15T16:17:00Z</dcterms:modified>
</cp:coreProperties>
</file>